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7F" w:rsidRPr="00994576" w:rsidRDefault="00680069" w:rsidP="00994576">
      <w:pPr>
        <w:jc w:val="center"/>
        <w:rPr>
          <w:b/>
        </w:rPr>
      </w:pPr>
      <w:r w:rsidRPr="00994576">
        <w:rPr>
          <w:b/>
        </w:rPr>
        <w:t>Selbsterklärung im Zusammenhang mit EU-Maßnahmen</w:t>
      </w:r>
    </w:p>
    <w:p w:rsidR="00680069" w:rsidRPr="00994576" w:rsidRDefault="00680069" w:rsidP="00994576">
      <w:pPr>
        <w:jc w:val="center"/>
        <w:rPr>
          <w:b/>
        </w:rPr>
      </w:pPr>
      <w:r w:rsidRPr="00994576">
        <w:rPr>
          <w:b/>
        </w:rPr>
        <w:t xml:space="preserve">Gegen die russische </w:t>
      </w:r>
      <w:proofErr w:type="spellStart"/>
      <w:r w:rsidRPr="00994576">
        <w:rPr>
          <w:b/>
        </w:rPr>
        <w:t>Förderation</w:t>
      </w:r>
      <w:proofErr w:type="spellEnd"/>
    </w:p>
    <w:p w:rsidR="00680069" w:rsidRDefault="00680069"/>
    <w:p w:rsidR="00680069" w:rsidRDefault="00680069">
      <w:r>
        <w:t>Nach der Verordnung (EU) 2022/328 in Verbindung mit den Verordnungen (EU) Nr. 833/2014 und</w:t>
      </w:r>
      <w:r w:rsidR="00994576">
        <w:t xml:space="preserve">     </w:t>
      </w:r>
      <w:proofErr w:type="gramStart"/>
      <w:r w:rsidR="00994576">
        <w:t xml:space="preserve">  </w:t>
      </w:r>
      <w:r>
        <w:t xml:space="preserve"> (</w:t>
      </w:r>
      <w:proofErr w:type="gramEnd"/>
      <w:r>
        <w:t xml:space="preserve">EU) </w:t>
      </w:r>
      <w:r w:rsidR="00994576">
        <w:t xml:space="preserve"> </w:t>
      </w:r>
      <w:r>
        <w:t>Nr. 269/2014. Durch</w:t>
      </w:r>
    </w:p>
    <w:p w:rsidR="00680069" w:rsidRDefault="00680069"/>
    <w:tbl>
      <w:tblPr>
        <w:tblStyle w:val="Tabellenraster"/>
        <w:tblW w:w="0" w:type="auto"/>
        <w:tblLook w:val="04A0" w:firstRow="1" w:lastRow="0" w:firstColumn="1" w:lastColumn="0" w:noHBand="0" w:noVBand="1"/>
      </w:tblPr>
      <w:tblGrid>
        <w:gridCol w:w="9062"/>
      </w:tblGrid>
      <w:tr w:rsidR="00680069" w:rsidTr="00680069">
        <w:tc>
          <w:tcPr>
            <w:tcW w:w="9062" w:type="dxa"/>
          </w:tcPr>
          <w:p w:rsidR="00680069" w:rsidRDefault="00680069" w:rsidP="00680069">
            <w:pPr>
              <w:spacing w:line="480" w:lineRule="auto"/>
            </w:pPr>
            <w:r>
              <w:t>Nachname, Vorname des / der Antragstellers/in bzw. der antragstellenden juristischen Person</w:t>
            </w:r>
          </w:p>
        </w:tc>
      </w:tr>
      <w:tr w:rsidR="00680069" w:rsidTr="00680069">
        <w:tc>
          <w:tcPr>
            <w:tcW w:w="9062" w:type="dxa"/>
          </w:tcPr>
          <w:p w:rsidR="00680069" w:rsidRDefault="00680069" w:rsidP="00680069">
            <w:pPr>
              <w:spacing w:line="480" w:lineRule="auto"/>
            </w:pPr>
          </w:p>
        </w:tc>
      </w:tr>
      <w:tr w:rsidR="00680069" w:rsidTr="00680069">
        <w:tc>
          <w:tcPr>
            <w:tcW w:w="9062" w:type="dxa"/>
          </w:tcPr>
          <w:p w:rsidR="00680069" w:rsidRDefault="00680069" w:rsidP="00680069">
            <w:pPr>
              <w:spacing w:line="480" w:lineRule="auto"/>
            </w:pPr>
            <w:r>
              <w:t>Straße, Hausnummer, PLZ, Ort</w:t>
            </w:r>
          </w:p>
        </w:tc>
      </w:tr>
      <w:tr w:rsidR="00680069" w:rsidTr="00680069">
        <w:tc>
          <w:tcPr>
            <w:tcW w:w="9062" w:type="dxa"/>
          </w:tcPr>
          <w:p w:rsidR="00680069" w:rsidRDefault="00680069" w:rsidP="00680069">
            <w:pPr>
              <w:spacing w:line="480" w:lineRule="auto"/>
            </w:pPr>
            <w:bookmarkStart w:id="0" w:name="_GoBack"/>
            <w:bookmarkEnd w:id="0"/>
          </w:p>
        </w:tc>
      </w:tr>
    </w:tbl>
    <w:p w:rsidR="00680069" w:rsidRDefault="00680069"/>
    <w:p w:rsidR="00680069" w:rsidRDefault="00994576">
      <w:r>
        <w:t>w</w:t>
      </w:r>
      <w:r w:rsidR="00680069">
        <w:t>ird wahrheitsgemäß bestätigt, dass</w:t>
      </w:r>
    </w:p>
    <w:p w:rsidR="00680069" w:rsidRDefault="00680069"/>
    <w:p w:rsidR="00680069" w:rsidRDefault="00994576" w:rsidP="00994576">
      <w:pPr>
        <w:pStyle w:val="Listenabsatz"/>
        <w:numPr>
          <w:ilvl w:val="0"/>
          <w:numId w:val="1"/>
        </w:numPr>
        <w:ind w:left="284" w:hanging="284"/>
      </w:pPr>
      <w:r>
        <w:t>d</w:t>
      </w:r>
      <w:r w:rsidR="00680069">
        <w:t>ie Verordnung (EU) 2022/238 vom 25. Februar 2022 zur „Änderung der Verordnung (EU) Nr. 833/2014 über restriktive Maßnahmen angesichts der Handlungen Russlands, die die Lage in der Ukraine destabilisieren“ (veröffentlicht in: Amtsblatt der Europäischen Union, L49/1) sowie die Vor-Verordnungen zur Kenntnis genommen wurde.</w:t>
      </w:r>
    </w:p>
    <w:p w:rsidR="00994576" w:rsidRDefault="00994576" w:rsidP="00994576">
      <w:pPr>
        <w:pStyle w:val="Listenabsatz"/>
        <w:ind w:left="284" w:hanging="284"/>
      </w:pPr>
    </w:p>
    <w:p w:rsidR="00680069" w:rsidRDefault="00994576" w:rsidP="00994576">
      <w:pPr>
        <w:pStyle w:val="Listenabsatz"/>
        <w:numPr>
          <w:ilvl w:val="0"/>
          <w:numId w:val="1"/>
        </w:numPr>
        <w:ind w:left="284" w:hanging="284"/>
      </w:pPr>
      <w:r>
        <w:t>i</w:t>
      </w:r>
      <w:r w:rsidR="00680069">
        <w:t>nsbesondere die in diesen EU-Verordnungen angeordneten Ausfuhrbeschränkungen für Güter und Technologien mit doppeltem Verwendungszweck und Beschränkungen für die Erbringung damit verbundener Dienstleistungen sowie Ausfuhr- und Importbeschränkungen für bestimmte Güter und Technologien, insbesondere auch über die Bereitstellung von Finanzmitteln oder Finanzhilfen, und die Beschränkungen im Hinblick auf Vergabeverfahren, bekannt sind und beachtet werden.</w:t>
      </w:r>
    </w:p>
    <w:p w:rsidR="00994576" w:rsidRDefault="00994576" w:rsidP="00994576">
      <w:pPr>
        <w:ind w:left="284" w:hanging="284"/>
      </w:pPr>
    </w:p>
    <w:p w:rsidR="00680069" w:rsidRDefault="00994576" w:rsidP="00994576">
      <w:pPr>
        <w:pStyle w:val="Listenabsatz"/>
        <w:numPr>
          <w:ilvl w:val="0"/>
          <w:numId w:val="1"/>
        </w:numPr>
        <w:ind w:left="284" w:hanging="284"/>
      </w:pPr>
      <w:r>
        <w:t>k</w:t>
      </w:r>
      <w:r w:rsidR="00680069">
        <w:t>eine Beziehungen geschäftlicher oder privater Art zu den in den vorgenannten EU-Verordnungen gelisteten und damit sanktionierten juristischen und natürlichen Personen unterhalten werden.</w:t>
      </w:r>
    </w:p>
    <w:p w:rsidR="00994576" w:rsidRDefault="00994576" w:rsidP="00994576">
      <w:pPr>
        <w:ind w:left="284" w:hanging="284"/>
      </w:pPr>
    </w:p>
    <w:p w:rsidR="00680069" w:rsidRDefault="00994576" w:rsidP="00994576">
      <w:pPr>
        <w:pStyle w:val="Listenabsatz"/>
        <w:numPr>
          <w:ilvl w:val="0"/>
          <w:numId w:val="1"/>
        </w:numPr>
        <w:ind w:left="284" w:hanging="284"/>
      </w:pPr>
      <w:r>
        <w:t>k</w:t>
      </w:r>
      <w:r w:rsidR="00680069">
        <w:t>eine Beteiligung an Vorgängen zur Umgehung des sanktionsrechtlich statuierten Verbots der Bereitstellung von Ressourcen an die in den vorgenannten EU-Maßnahmen gelisteten und damit sanktionierten juristischen und natürlichen Personen erfolgt.</w:t>
      </w:r>
    </w:p>
    <w:p w:rsidR="00994576" w:rsidRDefault="00994576" w:rsidP="00994576">
      <w:pPr>
        <w:ind w:left="284" w:hanging="284"/>
      </w:pPr>
    </w:p>
    <w:p w:rsidR="00680069" w:rsidRDefault="00994576" w:rsidP="00994576">
      <w:pPr>
        <w:pStyle w:val="Listenabsatz"/>
        <w:numPr>
          <w:ilvl w:val="0"/>
          <w:numId w:val="1"/>
        </w:numPr>
        <w:ind w:left="284" w:hanging="284"/>
      </w:pPr>
      <w:r>
        <w:t>b</w:t>
      </w:r>
      <w:r w:rsidR="00680069">
        <w:t>ei künftigen Listungen von natürlichen und juristischen Personen in den vorgenannten EU-Maßnahmen,</w:t>
      </w:r>
    </w:p>
    <w:p w:rsidR="00994576" w:rsidRDefault="00994576" w:rsidP="00994576"/>
    <w:p w:rsidR="00680069" w:rsidRDefault="00680069" w:rsidP="00994576">
      <w:pPr>
        <w:pStyle w:val="Listenabsatz"/>
        <w:numPr>
          <w:ilvl w:val="0"/>
          <w:numId w:val="2"/>
        </w:numPr>
      </w:pPr>
      <w:r>
        <w:t>solche Personen, zu denen Beziehungen geschäftlicher und privater Art gepflegt werden, im Rahmen der bestehenden Mitwirkungspflichten umgehend an die Bewilligungsstelle gemeldet werden und</w:t>
      </w:r>
    </w:p>
    <w:p w:rsidR="00994576" w:rsidRDefault="00994576" w:rsidP="00994576">
      <w:pPr>
        <w:pStyle w:val="Listenabsatz"/>
        <w:ind w:left="786"/>
      </w:pPr>
    </w:p>
    <w:p w:rsidR="00680069" w:rsidRDefault="00994576" w:rsidP="00994576">
      <w:pPr>
        <w:pStyle w:val="Listenabsatz"/>
        <w:numPr>
          <w:ilvl w:val="0"/>
          <w:numId w:val="2"/>
        </w:numPr>
      </w:pPr>
      <w:r>
        <w:t>keine Be</w:t>
      </w:r>
      <w:r w:rsidR="00680069">
        <w:t>teiligung an den Vorgängen zur Umgehung des sanktionsrechtlich statuierten Verbots der Bereitstellung von Ressourcen an solche Personen erfolgen wird</w:t>
      </w:r>
    </w:p>
    <w:p w:rsidR="00680069" w:rsidRDefault="00680069" w:rsidP="00680069"/>
    <w:p w:rsidR="00680069" w:rsidRDefault="00680069" w:rsidP="00680069">
      <w:r>
        <w:lastRenderedPageBreak/>
        <w:t>Mir / uns ist bewusst, dass bei Unwahrheit der obigen Angaben ein Verstoß gegen die vorgenannten Rechtsakte, Gesetze und Regularien vorliegt. (Nachträglich festgestellte) Handlungen entgegen dieser Erklärungen bzw. Falschangaben können aufsichtsrechtlich erforderliche Verdachts- und Sanktionsmeldungen sowie Strafanzeigen durch die Bewilligungsstelle an zuständige Stellen zur Folge haben.</w:t>
      </w:r>
    </w:p>
    <w:p w:rsidR="00680069" w:rsidRDefault="00680069" w:rsidP="00680069"/>
    <w:p w:rsidR="00680069" w:rsidRDefault="00680069" w:rsidP="00680069">
      <w:r>
        <w:t>Des Weiteren kann eine Nichtbeachtung bzw. Einhaltung dieser Erklärungen einen Widerruf des Zuwendungsbescheides durch die Bewilligungsstelle zur Folge haben.</w:t>
      </w:r>
    </w:p>
    <w:p w:rsidR="00680069" w:rsidRDefault="00680069" w:rsidP="00680069"/>
    <w:tbl>
      <w:tblPr>
        <w:tblStyle w:val="Tabellenraster"/>
        <w:tblW w:w="0" w:type="auto"/>
        <w:tblLook w:val="04A0" w:firstRow="1" w:lastRow="0" w:firstColumn="1" w:lastColumn="0" w:noHBand="0" w:noVBand="1"/>
      </w:tblPr>
      <w:tblGrid>
        <w:gridCol w:w="3114"/>
        <w:gridCol w:w="5948"/>
      </w:tblGrid>
      <w:tr w:rsidR="00680069" w:rsidTr="00994576">
        <w:tc>
          <w:tcPr>
            <w:tcW w:w="3114" w:type="dxa"/>
          </w:tcPr>
          <w:p w:rsidR="00680069" w:rsidRDefault="00680069" w:rsidP="00680069">
            <w:r>
              <w:t>Ort, Datum</w:t>
            </w:r>
          </w:p>
        </w:tc>
        <w:tc>
          <w:tcPr>
            <w:tcW w:w="5948" w:type="dxa"/>
          </w:tcPr>
          <w:p w:rsidR="00680069" w:rsidRDefault="00680069" w:rsidP="00680069">
            <w:r>
              <w:t>Stempel / rechtsverbindliche Unterschrift des / der Antragstellers/in bzw. der antragstellenden juristischen Person</w:t>
            </w:r>
          </w:p>
        </w:tc>
      </w:tr>
      <w:tr w:rsidR="00680069" w:rsidTr="00994576">
        <w:tc>
          <w:tcPr>
            <w:tcW w:w="3114" w:type="dxa"/>
          </w:tcPr>
          <w:p w:rsidR="00680069" w:rsidRDefault="00680069" w:rsidP="00994576">
            <w:pPr>
              <w:spacing w:line="720" w:lineRule="auto"/>
            </w:pPr>
          </w:p>
        </w:tc>
        <w:tc>
          <w:tcPr>
            <w:tcW w:w="5948" w:type="dxa"/>
          </w:tcPr>
          <w:p w:rsidR="00994576" w:rsidRDefault="00994576" w:rsidP="00994576">
            <w:pPr>
              <w:spacing w:line="720" w:lineRule="auto"/>
            </w:pPr>
          </w:p>
        </w:tc>
      </w:tr>
    </w:tbl>
    <w:p w:rsidR="00680069" w:rsidRDefault="00680069" w:rsidP="00680069">
      <w:r>
        <w:t xml:space="preserve"> </w:t>
      </w:r>
    </w:p>
    <w:sectPr w:rsidR="00680069" w:rsidSect="00994576">
      <w:pgSz w:w="11906" w:h="16838"/>
      <w:pgMar w:top="142"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6CE"/>
    <w:multiLevelType w:val="hybridMultilevel"/>
    <w:tmpl w:val="1C3CA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BA52FF"/>
    <w:multiLevelType w:val="hybridMultilevel"/>
    <w:tmpl w:val="778EFB9C"/>
    <w:lvl w:ilvl="0" w:tplc="21B6A12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69"/>
    <w:rsid w:val="001A3D7F"/>
    <w:rsid w:val="003075B2"/>
    <w:rsid w:val="00680069"/>
    <w:rsid w:val="00727169"/>
    <w:rsid w:val="00994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BC13E-29D0-403E-BA3E-4C5B6E39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8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80069"/>
    <w:pPr>
      <w:ind w:left="720"/>
      <w:contextualSpacing/>
    </w:pPr>
  </w:style>
  <w:style w:type="paragraph" w:styleId="Sprechblasentext">
    <w:name w:val="Balloon Text"/>
    <w:basedOn w:val="Standard"/>
    <w:link w:val="SprechblasentextZchn"/>
    <w:uiPriority w:val="99"/>
    <w:semiHidden/>
    <w:unhideWhenUsed/>
    <w:rsid w:val="007271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7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ekom21 - KGRZ Hessen</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Lorenz</dc:creator>
  <cp:keywords/>
  <dc:description/>
  <cp:lastModifiedBy>Tanja Lorenz</cp:lastModifiedBy>
  <cp:revision>2</cp:revision>
  <cp:lastPrinted>2024-08-12T08:40:00Z</cp:lastPrinted>
  <dcterms:created xsi:type="dcterms:W3CDTF">2024-12-09T08:52:00Z</dcterms:created>
  <dcterms:modified xsi:type="dcterms:W3CDTF">2024-12-09T08:52:00Z</dcterms:modified>
</cp:coreProperties>
</file>